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rPr>
        <w:t>项目名称：访惠聚工作经费项目</w:t>
      </w:r>
    </w:p>
    <w:p>
      <w:pPr>
        <w:spacing w:line="70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rPr>
        <w:t>实施单位（公章）：新疆维吾尔自治区喀什地区教育</w:t>
      </w:r>
    </w:p>
    <w:p>
      <w:pPr>
        <w:spacing w:line="700" w:lineRule="exact"/>
        <w:ind w:left="4478" w:leftChars="304" w:hanging="3840" w:hangingChars="1200"/>
        <w:jc w:val="left"/>
        <w:rPr>
          <w:rFonts w:hAnsi="宋体" w:eastAsia="仿宋_GB2312" w:cs="宋体"/>
          <w:kern w:val="0"/>
          <w:sz w:val="32"/>
          <w:szCs w:val="32"/>
        </w:rPr>
      </w:pPr>
      <w:r>
        <w:rPr>
          <w:rFonts w:hint="eastAsia" w:hAnsi="宋体" w:eastAsia="仿宋_GB2312" w:cs="宋体"/>
          <w:kern w:val="0"/>
          <w:sz w:val="32"/>
          <w:szCs w:val="32"/>
        </w:rPr>
        <w:t>自治区主管部门（公章）：</w:t>
      </w:r>
    </w:p>
    <w:p>
      <w:pPr>
        <w:spacing w:line="70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rPr>
        <w:t>项目负责人（签章）：</w:t>
      </w:r>
    </w:p>
    <w:p>
      <w:pPr>
        <w:spacing w:line="70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rPr>
        <w:t>填报时间：2018年</w:t>
      </w:r>
      <w:r>
        <w:rPr>
          <w:rFonts w:hAnsi="宋体" w:eastAsia="仿宋_GB2312" w:cs="宋体"/>
          <w:kern w:val="0"/>
          <w:sz w:val="32"/>
          <w:szCs w:val="32"/>
        </w:rPr>
        <w:t xml:space="preserve"> </w:t>
      </w:r>
      <w:r>
        <w:rPr>
          <w:rFonts w:hint="eastAsia" w:hAnsi="宋体" w:eastAsia="仿宋_GB2312" w:cs="宋体"/>
          <w:kern w:val="0"/>
          <w:sz w:val="32"/>
          <w:szCs w:val="32"/>
        </w:rPr>
        <w:t>12</w:t>
      </w:r>
      <w:r>
        <w:rPr>
          <w:rFonts w:hAnsi="宋体" w:eastAsia="仿宋_GB2312" w:cs="宋体"/>
          <w:kern w:val="0"/>
          <w:sz w:val="32"/>
          <w:szCs w:val="32"/>
        </w:rPr>
        <w:t xml:space="preserve"> </w:t>
      </w:r>
      <w:r>
        <w:rPr>
          <w:rFonts w:hint="eastAsia" w:hAnsi="宋体" w:eastAsia="仿宋_GB2312" w:cs="宋体"/>
          <w:kern w:val="0"/>
          <w:sz w:val="32"/>
          <w:szCs w:val="32"/>
        </w:rPr>
        <w:t>月</w:t>
      </w:r>
      <w:r>
        <w:rPr>
          <w:rFonts w:hAnsi="宋体" w:eastAsia="仿宋_GB2312" w:cs="宋体"/>
          <w:kern w:val="0"/>
          <w:sz w:val="32"/>
          <w:szCs w:val="32"/>
        </w:rPr>
        <w:t xml:space="preserve"> </w:t>
      </w:r>
      <w:r>
        <w:rPr>
          <w:rFonts w:hint="eastAsia" w:hAnsi="宋体" w:eastAsia="仿宋_GB2312" w:cs="宋体"/>
          <w:kern w:val="0"/>
          <w:sz w:val="32"/>
          <w:szCs w:val="32"/>
        </w:rPr>
        <w:t>24</w:t>
      </w:r>
      <w:r>
        <w:rPr>
          <w:rFonts w:hAnsi="宋体" w:eastAsia="仿宋_GB2312" w:cs="宋体"/>
          <w:kern w:val="0"/>
          <w:sz w:val="32"/>
          <w:szCs w:val="32"/>
        </w:rPr>
        <w:t xml:space="preserve"> </w:t>
      </w:r>
      <w:r>
        <w:rPr>
          <w:rFonts w:hint="eastAsia" w:hAnsi="宋体" w:eastAsia="仿宋_GB2312" w:cs="宋体"/>
          <w:kern w:val="0"/>
          <w:sz w:val="32"/>
          <w:szCs w:val="32"/>
        </w:rPr>
        <w:t>日</w:t>
      </w:r>
    </w:p>
    <w:p>
      <w:pPr>
        <w:spacing w:line="540" w:lineRule="exact"/>
        <w:ind w:firstLine="600" w:firstLineChars="200"/>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一、项目概况</w:t>
      </w:r>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（一）项目单位基本情况</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访惠聚”活动既是新疆过去下基层工作的延续,又是新形势下群众工作的创新,这是具有新疆特色的群众路线教育实践活动,是促进新疆科学发展,民族团结,宗教和谐,夯实基础,长治久安的重大治本之策,为实现地区社会长治久安提供了坚强保障。访惠聚工作经费用为民办实事、脱贫工作，2018年喀什地区教育共有7个访惠驻村对象，单位下派44个工作人员驻村，4个驻管寺人员，还有6个支教工作人员。</w:t>
      </w:r>
      <w:bookmarkStart w:id="0" w:name="_GoBack"/>
      <w:bookmarkEnd w:id="0"/>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（二）项目预算绩效目标设定情况</w:t>
      </w:r>
    </w:p>
    <w:p>
      <w:pPr>
        <w:adjustRightInd w:val="0"/>
        <w:snapToGrid w:val="0"/>
        <w:spacing w:line="560" w:lineRule="exact"/>
        <w:ind w:firstLine="627" w:firstLineChars="200"/>
        <w:rPr>
          <w:rFonts w:ascii="黑体" w:hAnsi="黑体" w:eastAsia="黑体" w:cs="黑体"/>
          <w:b/>
          <w:spacing w:val="-4"/>
          <w:sz w:val="32"/>
          <w:szCs w:val="32"/>
        </w:rPr>
      </w:pPr>
      <w:r>
        <w:rPr>
          <w:rFonts w:hint="eastAsia" w:ascii="黑体" w:hAnsi="黑体" w:eastAsia="黑体" w:cs="黑体"/>
          <w:b/>
          <w:spacing w:val="-4"/>
          <w:sz w:val="32"/>
          <w:szCs w:val="32"/>
        </w:rPr>
        <w:t>1、项目预期目标及阶段性目标</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访惠聚经费充分履行为民办实事工作职责，依托行访惠聚经费，完成脱贫工作，对各个贫困户及一些困难家庭进行扶贫帮困工作，保障农村尽快脱贫。</w:t>
      </w:r>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2、项目基本性质</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本项目性质为延续性项目</w:t>
      </w:r>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3、项目用途及范围</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本项目为教育访惠聚工作经费，主要用于为民办实事，脱贫工作，以及解决驻村工作队的正常生活问题。</w:t>
      </w:r>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二、项目资金使用及管理情况</w:t>
      </w:r>
    </w:p>
    <w:p>
      <w:pPr>
        <w:adjustRightInd w:val="0"/>
        <w:snapToGrid w:val="0"/>
        <w:spacing w:line="560" w:lineRule="exact"/>
        <w:ind w:firstLine="627" w:firstLineChars="200"/>
        <w:rPr>
          <w:rStyle w:val="10"/>
          <w:rFonts w:ascii="仿宋" w:hAnsi="仿宋" w:eastAsia="仿宋" w:cs="仿宋"/>
          <w:b w:val="0"/>
          <w:spacing w:val="-4"/>
          <w:sz w:val="32"/>
          <w:szCs w:val="32"/>
        </w:rPr>
      </w:pPr>
      <w:r>
        <w:rPr>
          <w:rStyle w:val="10"/>
          <w:rFonts w:hint="eastAsia" w:ascii="黑体" w:hAnsi="黑体" w:eastAsia="黑体" w:cs="黑体"/>
          <w:bCs w:val="0"/>
          <w:spacing w:val="-4"/>
          <w:sz w:val="32"/>
          <w:szCs w:val="32"/>
        </w:rPr>
        <w:t>（一）项目资金安排落实、总投入等情况分析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访惠聚工作经费项目预算安排总额为100.5万元，其中财政拨款100.5万元，2018年实际使用预算资金91.22万元。</w:t>
      </w:r>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（二）项目资金实际使用情况分析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本项目实际支付资金91.22万元，预算执行率90.7%。项目资金主要用于支付访惠聚工作费用91.22万元。</w:t>
      </w:r>
    </w:p>
    <w:p>
      <w:pPr>
        <w:adjustRightInd w:val="0"/>
        <w:snapToGrid w:val="0"/>
        <w:spacing w:line="560" w:lineRule="exact"/>
        <w:ind w:firstLine="627" w:firstLineChars="200"/>
        <w:outlineLvl w:val="0"/>
        <w:rPr>
          <w:rStyle w:val="10"/>
          <w:rFonts w:ascii="仿宋" w:hAnsi="仿宋" w:eastAsia="仿宋" w:cs="仿宋"/>
          <w:b w:val="0"/>
          <w:spacing w:val="-4"/>
          <w:sz w:val="32"/>
          <w:szCs w:val="32"/>
        </w:rPr>
      </w:pPr>
      <w:r>
        <w:rPr>
          <w:rStyle w:val="10"/>
          <w:rFonts w:hint="eastAsia" w:ascii="黑体" w:hAnsi="黑体" w:eastAsia="黑体" w:cs="黑体"/>
          <w:bCs w:val="0"/>
          <w:spacing w:val="-4"/>
          <w:sz w:val="32"/>
          <w:szCs w:val="32"/>
        </w:rPr>
        <w:t>（三）项目资金管理情况分析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本项目支出符合地区教育局相关财务管理制度，资金的拨付有完整的审批程序和手续，不存在截留、挤占、挪用等情况。</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三、项目组织实施情况</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（一）项目组织情况分析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该项目属于经常性零星项目。实施过程均按照本单位制定的管理制度执行。</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本项目不存在调整情况。</w:t>
      </w:r>
    </w:p>
    <w:p>
      <w:pPr>
        <w:spacing w:line="560" w:lineRule="exact"/>
        <w:ind w:firstLine="640" w:firstLineChars="200"/>
        <w:rPr>
          <w:rStyle w:val="10"/>
          <w:rFonts w:ascii="仿宋" w:hAnsi="仿宋" w:eastAsia="仿宋" w:cs="仿宋"/>
          <w:b w:val="0"/>
          <w:spacing w:val="-4"/>
          <w:sz w:val="32"/>
          <w:szCs w:val="32"/>
        </w:rPr>
      </w:pPr>
      <w:r>
        <w:rPr>
          <w:rFonts w:hint="eastAsia" w:ascii="仿宋_GB2312" w:hAnsi="仿宋_GB2312" w:eastAsia="仿宋_GB2312" w:cs="仿宋_GB2312"/>
          <w:bCs/>
          <w:sz w:val="32"/>
          <w:szCs w:val="32"/>
        </w:rPr>
        <w:t>本项目不存在检查验收程序</w:t>
      </w:r>
      <w:r>
        <w:rPr>
          <w:rStyle w:val="10"/>
          <w:rFonts w:hint="eastAsia" w:ascii="仿宋" w:hAnsi="仿宋" w:eastAsia="仿宋" w:cs="仿宋"/>
          <w:b w:val="0"/>
          <w:spacing w:val="-4"/>
          <w:sz w:val="32"/>
          <w:szCs w:val="32"/>
        </w:rPr>
        <w:t>。</w:t>
      </w:r>
    </w:p>
    <w:p>
      <w:pPr>
        <w:adjustRightInd w:val="0"/>
        <w:snapToGrid w:val="0"/>
        <w:spacing w:line="560" w:lineRule="exact"/>
        <w:ind w:firstLine="627" w:firstLineChars="200"/>
        <w:outlineLvl w:val="0"/>
        <w:rPr>
          <w:rStyle w:val="10"/>
          <w:rFonts w:ascii="仿宋" w:hAnsi="仿宋" w:eastAsia="仿宋" w:cs="仿宋"/>
          <w:b w:val="0"/>
          <w:spacing w:val="-4"/>
          <w:sz w:val="32"/>
          <w:szCs w:val="32"/>
        </w:rPr>
      </w:pPr>
      <w:r>
        <w:rPr>
          <w:rStyle w:val="10"/>
          <w:rFonts w:hint="eastAsia" w:ascii="黑体" w:hAnsi="黑体" w:eastAsia="黑体" w:cs="黑体"/>
          <w:bCs w:val="0"/>
          <w:spacing w:val="-4"/>
          <w:sz w:val="32"/>
          <w:szCs w:val="32"/>
        </w:rPr>
        <w:t>（二）项目管理情况分析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项目实施过程中，地区教育局建立了保障项目的顺利实施的各项制度。项目的实施遵守相关法律法规和业务管理规定，项目资料齐全并及时归档。已建立日常检查监督检查机制，不定期对项目进度情况进行督导检查，对检查过程中发现的问题及时督促整改，确保了项目按时保质完成。</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 xml:space="preserve">四、项目绩效情况 </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（一）项目绩效目标完成情况分析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本项目共设置一级指标3个，二级指标9个，三级指标12个，其中已完成三级指标1</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个，指标完成率为</w:t>
      </w:r>
      <w:r>
        <w:rPr>
          <w:rFonts w:hint="eastAsia" w:ascii="仿宋_GB2312" w:hAnsi="仿宋_GB2312" w:eastAsia="仿宋_GB2312" w:cs="仿宋_GB2312"/>
          <w:bCs/>
          <w:sz w:val="32"/>
          <w:szCs w:val="32"/>
          <w:lang w:val="en-US" w:eastAsia="zh-CN"/>
        </w:rPr>
        <w:t>83</w:t>
      </w:r>
      <w:r>
        <w:rPr>
          <w:rFonts w:hint="eastAsia" w:ascii="仿宋_GB2312" w:hAnsi="仿宋_GB2312" w:eastAsia="仿宋_GB2312" w:cs="仿宋_GB2312"/>
          <w:bCs/>
          <w:sz w:val="32"/>
          <w:szCs w:val="32"/>
        </w:rPr>
        <w:t>%。</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效益性：保障各村脱贫，达到小康生活</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效率性：顺利及时完成访惠聚工作</w:t>
      </w:r>
    </w:p>
    <w:p>
      <w:pPr>
        <w:adjustRightInd w:val="0"/>
        <w:snapToGrid w:val="0"/>
        <w:spacing w:line="560" w:lineRule="exact"/>
        <w:ind w:firstLine="627" w:firstLineChars="200"/>
        <w:outlineLvl w:val="0"/>
        <w:rPr>
          <w:rFonts w:ascii="仿宋" w:hAnsi="仿宋" w:eastAsia="仿宋" w:cs="仿宋"/>
          <w:bCs/>
          <w:spacing w:val="-4"/>
          <w:sz w:val="32"/>
          <w:szCs w:val="32"/>
        </w:rPr>
      </w:pPr>
      <w:r>
        <w:rPr>
          <w:rStyle w:val="10"/>
          <w:rFonts w:hint="eastAsia" w:ascii="黑体" w:hAnsi="黑体" w:eastAsia="黑体" w:cs="黑体"/>
          <w:bCs w:val="0"/>
          <w:spacing w:val="-4"/>
          <w:sz w:val="32"/>
          <w:szCs w:val="32"/>
        </w:rPr>
        <w:t>（二）项目绩效目标未完成原因分析</w:t>
      </w:r>
    </w:p>
    <w:p>
      <w:pPr>
        <w:spacing w:line="560"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2018年本项目绩效目标有未完成项目。</w:t>
      </w:r>
      <w:r>
        <w:rPr>
          <w:rFonts w:hint="eastAsia" w:ascii="仿宋_GB2312" w:hAnsi="仿宋_GB2312" w:eastAsia="仿宋_GB2312" w:cs="仿宋_GB2312"/>
          <w:bCs/>
          <w:sz w:val="32"/>
          <w:szCs w:val="32"/>
          <w:lang w:val="en-US" w:eastAsia="zh-CN"/>
        </w:rPr>
        <w:t>由于2018年底有未支付完资金和部分财政局收回资金。</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五、其他需要说明的问题</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（一）后续工作计划</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访惠聚经费将把教育经费项目资金预算绩效管理理念和方法深度融入到预算编制、执行和监督全过程，持续深入推进教育督查项目资金全过程绩效管理。</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年度项目执行终了，综合工作完成情况开展综合绩效评价，分析项目资金管理和使用中的经验和问题，进一步完善资金使用管理制度，提高资金使用效益。</w:t>
      </w:r>
    </w:p>
    <w:p>
      <w:pPr>
        <w:adjustRightInd w:val="0"/>
        <w:snapToGrid w:val="0"/>
        <w:spacing w:line="560" w:lineRule="exact"/>
        <w:ind w:firstLine="627" w:firstLineChars="200"/>
        <w:outlineLvl w:val="0"/>
        <w:rPr>
          <w:rFonts w:ascii="仿宋" w:hAnsi="仿宋" w:eastAsia="仿宋" w:cs="仿宋"/>
          <w:bCs/>
          <w:spacing w:val="-4"/>
          <w:sz w:val="32"/>
          <w:szCs w:val="32"/>
        </w:rPr>
      </w:pPr>
      <w:r>
        <w:rPr>
          <w:rStyle w:val="10"/>
          <w:rFonts w:hint="eastAsia" w:ascii="黑体" w:hAnsi="黑体" w:eastAsia="黑体" w:cs="黑体"/>
          <w:bCs w:val="0"/>
          <w:spacing w:val="-4"/>
          <w:sz w:val="32"/>
          <w:szCs w:val="32"/>
        </w:rPr>
        <w:t>（二）主要经验及做法、存在问题和建议</w:t>
      </w:r>
    </w:p>
    <w:p>
      <w:pPr>
        <w:adjustRightInd w:val="0"/>
        <w:snapToGrid w:val="0"/>
        <w:spacing w:line="560" w:lineRule="exact"/>
        <w:ind w:firstLine="643" w:firstLineChars="200"/>
        <w:outlineLvl w:val="0"/>
        <w:rPr>
          <w:rFonts w:ascii="仿宋" w:hAnsi="仿宋" w:eastAsia="仿宋" w:cs="仿宋"/>
          <w:bCs/>
          <w:sz w:val="32"/>
          <w:szCs w:val="32"/>
        </w:rPr>
      </w:pPr>
      <w:r>
        <w:rPr>
          <w:rFonts w:hint="eastAsia" w:ascii="仿宋" w:hAnsi="仿宋" w:eastAsia="仿宋" w:cs="仿宋"/>
          <w:b/>
          <w:sz w:val="32"/>
          <w:szCs w:val="32"/>
        </w:rPr>
        <w:t>1、主要经验及做法建议</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深入推进访惠聚精神，访惠聚”活动是推动自治区党的群众路线教育实践活动深入持久有效开展的一个创举,是确保教育活动不图形式,不走过场,既轰轰烈烈又扎扎实实开展的一个重要载体。把握和运用好“访惠聚”活动这个载体,对于推动教育实践活动深入有效开展具有重要意义。</w:t>
      </w:r>
    </w:p>
    <w:p>
      <w:pPr>
        <w:numPr>
          <w:ilvl w:val="0"/>
          <w:numId w:val="1"/>
        </w:numPr>
        <w:adjustRightInd w:val="0"/>
        <w:snapToGrid w:val="0"/>
        <w:spacing w:line="56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存在问题：</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无</w:t>
      </w:r>
    </w:p>
    <w:p>
      <w:pPr>
        <w:numPr>
          <w:ilvl w:val="0"/>
          <w:numId w:val="1"/>
        </w:numPr>
        <w:adjustRightInd w:val="0"/>
        <w:snapToGrid w:val="0"/>
        <w:spacing w:line="56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建议：</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无</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（三）其他</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无其他说明内容。</w:t>
      </w:r>
    </w:p>
    <w:p>
      <w:pPr>
        <w:adjustRightInd w:val="0"/>
        <w:snapToGrid w:val="0"/>
        <w:spacing w:line="560" w:lineRule="exact"/>
        <w:ind w:firstLine="627" w:firstLineChars="200"/>
        <w:outlineLvl w:val="0"/>
        <w:rPr>
          <w:rFonts w:ascii="仿宋" w:hAnsi="仿宋" w:eastAsia="仿宋" w:cs="仿宋"/>
          <w:bCs/>
          <w:spacing w:val="-4"/>
          <w:sz w:val="32"/>
          <w:szCs w:val="32"/>
        </w:rPr>
      </w:pPr>
      <w:r>
        <w:rPr>
          <w:rStyle w:val="10"/>
          <w:rFonts w:hint="eastAsia" w:ascii="黑体" w:hAnsi="黑体" w:eastAsia="黑体" w:cs="黑体"/>
          <w:bCs w:val="0"/>
          <w:spacing w:val="-4"/>
          <w:sz w:val="32"/>
          <w:szCs w:val="32"/>
        </w:rPr>
        <w:t>六、项目评价工作情况</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次评价通过文件研读、实地调研、数据分析等方式，全面了解教育资金的使用效率和效果，项目管理过程规范，完成了预期绩效目标。同时，通过开展自我评价来总结经验和教训，为喀什地区教育今后的开展提供参考建议。</w:t>
      </w:r>
    </w:p>
    <w:p>
      <w:pPr>
        <w:spacing w:line="560" w:lineRule="exact"/>
        <w:ind w:firstLine="624" w:firstLineChars="200"/>
        <w:rPr>
          <w:rStyle w:val="10"/>
          <w:rFonts w:ascii="仿宋_GB2312" w:hAnsi="仿宋_GB2312" w:eastAsia="仿宋_GB2312" w:cs="仿宋_GB2312"/>
          <w:b w:val="0"/>
          <w:bCs w:val="0"/>
          <w:spacing w:val="-4"/>
          <w:sz w:val="32"/>
          <w:szCs w:val="32"/>
        </w:rPr>
      </w:pPr>
      <w:r>
        <w:rPr>
          <w:rStyle w:val="10"/>
          <w:rFonts w:hint="eastAsia" w:ascii="黑体" w:hAnsi="黑体" w:eastAsia="黑体"/>
          <w:b w:val="0"/>
          <w:spacing w:val="-4"/>
          <w:sz w:val="32"/>
          <w:szCs w:val="32"/>
        </w:rPr>
        <w:t>七、附表</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《项目支出绩效目标自评表》</w:t>
      </w:r>
    </w:p>
    <w:p>
      <w:pPr>
        <w:spacing w:line="590" w:lineRule="exact"/>
        <w:ind w:firstLine="640" w:firstLineChars="200"/>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B8BC39"/>
    <w:multiLevelType w:val="singleLevel"/>
    <w:tmpl w:val="F7B8BC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2114CA"/>
    <w:rsid w:val="0004795A"/>
    <w:rsid w:val="000C5616"/>
    <w:rsid w:val="000F3293"/>
    <w:rsid w:val="001D396C"/>
    <w:rsid w:val="00302F9D"/>
    <w:rsid w:val="003E4CEF"/>
    <w:rsid w:val="00552E80"/>
    <w:rsid w:val="008C2683"/>
    <w:rsid w:val="00902D3E"/>
    <w:rsid w:val="0090764C"/>
    <w:rsid w:val="00A13893"/>
    <w:rsid w:val="00A650F9"/>
    <w:rsid w:val="00D377A0"/>
    <w:rsid w:val="00E57B14"/>
    <w:rsid w:val="00FA4E51"/>
    <w:rsid w:val="057B1E78"/>
    <w:rsid w:val="05BE5F3B"/>
    <w:rsid w:val="0FD835BA"/>
    <w:rsid w:val="11E50CA6"/>
    <w:rsid w:val="129C256F"/>
    <w:rsid w:val="12C048F2"/>
    <w:rsid w:val="136A3679"/>
    <w:rsid w:val="159840EC"/>
    <w:rsid w:val="18572B45"/>
    <w:rsid w:val="1BA600A8"/>
    <w:rsid w:val="200A22EA"/>
    <w:rsid w:val="202114CA"/>
    <w:rsid w:val="20897897"/>
    <w:rsid w:val="273043EC"/>
    <w:rsid w:val="2A1E7239"/>
    <w:rsid w:val="2BF56C10"/>
    <w:rsid w:val="36A9246B"/>
    <w:rsid w:val="3C2923CF"/>
    <w:rsid w:val="3F0710F4"/>
    <w:rsid w:val="42792BBF"/>
    <w:rsid w:val="4426587C"/>
    <w:rsid w:val="55825322"/>
    <w:rsid w:val="580956EF"/>
    <w:rsid w:val="5ADB79D4"/>
    <w:rsid w:val="661229A8"/>
    <w:rsid w:val="67F44CD6"/>
    <w:rsid w:val="748B062C"/>
    <w:rsid w:val="76B9125D"/>
    <w:rsid w:val="77EF1401"/>
    <w:rsid w:val="7F1B5DDE"/>
    <w:rsid w:val="7FDE0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2"/>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3"/>
    <w:qFormat/>
    <w:uiPriority w:val="0"/>
    <w:rPr>
      <w:b/>
      <w:bCs/>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character" w:customStyle="1" w:styleId="12">
    <w:name w:val="批注文字 字符"/>
    <w:basedOn w:val="9"/>
    <w:link w:val="3"/>
    <w:uiPriority w:val="0"/>
    <w:rPr>
      <w:rFonts w:ascii="Times New Roman" w:hAnsi="Times New Roman"/>
      <w:kern w:val="2"/>
      <w:sz w:val="21"/>
      <w:szCs w:val="24"/>
    </w:rPr>
  </w:style>
  <w:style w:type="character" w:customStyle="1" w:styleId="13">
    <w:name w:val="批注主题 字符"/>
    <w:basedOn w:val="12"/>
    <w:link w:val="7"/>
    <w:qFormat/>
    <w:uiPriority w:val="0"/>
    <w:rPr>
      <w:rFonts w:ascii="Times New Roman" w:hAnsi="Times New Roman"/>
      <w:b/>
      <w:bCs/>
      <w:kern w:val="2"/>
      <w:sz w:val="21"/>
      <w:szCs w:val="24"/>
    </w:rPr>
  </w:style>
  <w:style w:type="character" w:customStyle="1" w:styleId="14">
    <w:name w:val="批注框文本 字符"/>
    <w:basedOn w:val="9"/>
    <w:link w:val="4"/>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1468</Words>
  <Characters>121</Characters>
  <Lines>1</Lines>
  <Paragraphs>3</Paragraphs>
  <TotalTime>21</TotalTime>
  <ScaleCrop>false</ScaleCrop>
  <LinksUpToDate>false</LinksUpToDate>
  <CharactersWithSpaces>1586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2018-04-10T02:41:00Z</dcterms:created>
  <dc:creator>雪云  ^_~</dc:creator>
  <cp:lastModifiedBy>Administrator</cp:lastModifiedBy>
  <cp:lastPrinted>2018-12-23T10:32:00Z</cp:lastPrinted>
  <dcterms:modified xsi:type="dcterms:W3CDTF">2021-07-01T12:28:50Z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